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246EFB" w14:textId="52B203C4" w:rsidR="00C9122B" w:rsidRDefault="00C9122B">
      <w:r>
        <w:t xml:space="preserve">I do not understand the rush to change the </w:t>
      </w:r>
      <w:proofErr w:type="gramStart"/>
      <w:r>
        <w:t>zoning</w:t>
      </w:r>
      <w:proofErr w:type="gramEnd"/>
      <w:r>
        <w:t xml:space="preserve"> of the Innovation and Technology Center District to include residential uses when there remains land already zoned for residential use that has not been developed</w:t>
      </w:r>
      <w:r w:rsidR="005274F1">
        <w:t xml:space="preserve"> and absent any specific proposal for the redevelopment of Vicksburg Square</w:t>
      </w:r>
      <w:r>
        <w:t xml:space="preserve">. Is there a role for the Commonwealth to play in facilitating the completion of the Emerson Green project on Grant Road, and in developing housing for Adams Circle, rather than </w:t>
      </w:r>
      <w:r w:rsidR="00255627">
        <w:t xml:space="preserve">simply </w:t>
      </w:r>
      <w:r>
        <w:t>adding to the overall land zoned for residential purposes?</w:t>
      </w:r>
    </w:p>
    <w:p w14:paraId="221A4E2A" w14:textId="582CDFAA" w:rsidR="00C9122B" w:rsidRDefault="00C9122B">
      <w:r>
        <w:t xml:space="preserve">I would like to see the redevelopment and reuse of Vicksburg Square and the Bachelor Office Quarters. Those buildings are anchor points for the ITC District and knowing what will happen with those structures is important to </w:t>
      </w:r>
      <w:r w:rsidR="00ED513D">
        <w:t>any integrated</w:t>
      </w:r>
      <w:r>
        <w:t xml:space="preserve"> planning of the ITC District. </w:t>
      </w:r>
      <w:r w:rsidR="00255627">
        <w:t>My concern is that the rest of the ITC District gets built out while those buildings continue to sit empty and to deteriorate.</w:t>
      </w:r>
      <w:r>
        <w:t xml:space="preserve">  </w:t>
      </w:r>
    </w:p>
    <w:sectPr w:rsidR="00C912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22B"/>
    <w:rsid w:val="00255627"/>
    <w:rsid w:val="005274F1"/>
    <w:rsid w:val="00BE0382"/>
    <w:rsid w:val="00C3757C"/>
    <w:rsid w:val="00C9122B"/>
    <w:rsid w:val="00D54C04"/>
    <w:rsid w:val="00ED5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9A564"/>
  <w15:chartTrackingRefBased/>
  <w15:docId w15:val="{74F4510B-E099-40DF-BEB1-F1088B89A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122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9122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9122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9122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9122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912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12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12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12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122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9122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9122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9122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9122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912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12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12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122B"/>
    <w:rPr>
      <w:rFonts w:eastAsiaTheme="majorEastAsia" w:cstheme="majorBidi"/>
      <w:color w:val="272727" w:themeColor="text1" w:themeTint="D8"/>
    </w:rPr>
  </w:style>
  <w:style w:type="paragraph" w:styleId="Title">
    <w:name w:val="Title"/>
    <w:basedOn w:val="Normal"/>
    <w:next w:val="Normal"/>
    <w:link w:val="TitleChar"/>
    <w:uiPriority w:val="10"/>
    <w:qFormat/>
    <w:rsid w:val="00C912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12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12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12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122B"/>
    <w:pPr>
      <w:spacing w:before="160"/>
      <w:jc w:val="center"/>
    </w:pPr>
    <w:rPr>
      <w:i/>
      <w:iCs/>
      <w:color w:val="404040" w:themeColor="text1" w:themeTint="BF"/>
    </w:rPr>
  </w:style>
  <w:style w:type="character" w:customStyle="1" w:styleId="QuoteChar">
    <w:name w:val="Quote Char"/>
    <w:basedOn w:val="DefaultParagraphFont"/>
    <w:link w:val="Quote"/>
    <w:uiPriority w:val="29"/>
    <w:rsid w:val="00C9122B"/>
    <w:rPr>
      <w:i/>
      <w:iCs/>
      <w:color w:val="404040" w:themeColor="text1" w:themeTint="BF"/>
    </w:rPr>
  </w:style>
  <w:style w:type="paragraph" w:styleId="ListParagraph">
    <w:name w:val="List Paragraph"/>
    <w:basedOn w:val="Normal"/>
    <w:uiPriority w:val="34"/>
    <w:qFormat/>
    <w:rsid w:val="00C9122B"/>
    <w:pPr>
      <w:ind w:left="720"/>
      <w:contextualSpacing/>
    </w:pPr>
  </w:style>
  <w:style w:type="character" w:styleId="IntenseEmphasis">
    <w:name w:val="Intense Emphasis"/>
    <w:basedOn w:val="DefaultParagraphFont"/>
    <w:uiPriority w:val="21"/>
    <w:qFormat/>
    <w:rsid w:val="00C9122B"/>
    <w:rPr>
      <w:i/>
      <w:iCs/>
      <w:color w:val="2F5496" w:themeColor="accent1" w:themeShade="BF"/>
    </w:rPr>
  </w:style>
  <w:style w:type="paragraph" w:styleId="IntenseQuote">
    <w:name w:val="Intense Quote"/>
    <w:basedOn w:val="Normal"/>
    <w:next w:val="Normal"/>
    <w:link w:val="IntenseQuoteChar"/>
    <w:uiPriority w:val="30"/>
    <w:qFormat/>
    <w:rsid w:val="00C9122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9122B"/>
    <w:rPr>
      <w:i/>
      <w:iCs/>
      <w:color w:val="2F5496" w:themeColor="accent1" w:themeShade="BF"/>
    </w:rPr>
  </w:style>
  <w:style w:type="character" w:styleId="IntenseReference">
    <w:name w:val="Intense Reference"/>
    <w:basedOn w:val="DefaultParagraphFont"/>
    <w:uiPriority w:val="32"/>
    <w:qFormat/>
    <w:rsid w:val="00C9122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661F4043A05C439BEE1350EDBAE82D" ma:contentTypeVersion="16" ma:contentTypeDescription="Create a new document." ma:contentTypeScope="" ma:versionID="1ae7b393244b1d4da9cbf741443d27fa">
  <xsd:schema xmlns:xsd="http://www.w3.org/2001/XMLSchema" xmlns:xs="http://www.w3.org/2001/XMLSchema" xmlns:p="http://schemas.microsoft.com/office/2006/metadata/properties" xmlns:ns2="c58f1ac4-619f-4a77-9fd3-ba549daf15b3" xmlns:ns3="7b83dbe2-6fd2-449a-a932-0d75829bf641" targetNamespace="http://schemas.microsoft.com/office/2006/metadata/properties" ma:root="true" ma:fieldsID="d3b13e61b7237c3d330169e78c36130f" ns2:_="" ns3:_="">
    <xsd:import namespace="c58f1ac4-619f-4a77-9fd3-ba549daf15b3"/>
    <xsd:import namespace="7b83dbe2-6fd2-449a-a932-0d75829bf64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8f1ac4-619f-4a77-9fd3-ba549daf15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83dbe2-6fd2-449a-a932-0d75829bf641"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86281da-9fcd-4a01-bd6c-53c2c6b52385}" ma:internalName="TaxCatchAll" ma:showField="CatchAllData" ma:web="7b83dbe2-6fd2-449a-a932-0d75829bf6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58f1ac4-619f-4a77-9fd3-ba549daf15b3">
      <Terms xmlns="http://schemas.microsoft.com/office/infopath/2007/PartnerControls"/>
    </lcf76f155ced4ddcb4097134ff3c332f>
    <TaxCatchAll xmlns="7b83dbe2-6fd2-449a-a932-0d75829bf641" xsi:nil="true"/>
  </documentManagement>
</p:properties>
</file>

<file path=customXml/itemProps1.xml><?xml version="1.0" encoding="utf-8"?>
<ds:datastoreItem xmlns:ds="http://schemas.openxmlformats.org/officeDocument/2006/customXml" ds:itemID="{8DEB2E10-B32C-4700-B380-8A6288D2F299}"/>
</file>

<file path=customXml/itemProps2.xml><?xml version="1.0" encoding="utf-8"?>
<ds:datastoreItem xmlns:ds="http://schemas.openxmlformats.org/officeDocument/2006/customXml" ds:itemID="{9C882638-CBCE-4771-BC12-012CD3C50EE4}"/>
</file>

<file path=customXml/itemProps3.xml><?xml version="1.0" encoding="utf-8"?>
<ds:datastoreItem xmlns:ds="http://schemas.openxmlformats.org/officeDocument/2006/customXml" ds:itemID="{D0EFD2C9-4DCA-4791-8E54-889D49CD9888}"/>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Geller</dc:creator>
  <cp:keywords/>
  <dc:description/>
  <cp:lastModifiedBy>Grimes, Victoria S.  (EOED)</cp:lastModifiedBy>
  <cp:revision>2</cp:revision>
  <dcterms:created xsi:type="dcterms:W3CDTF">2025-04-16T15:56:00Z</dcterms:created>
  <dcterms:modified xsi:type="dcterms:W3CDTF">2025-04-16T15:56:00Z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0x0101000A661F4043A05C439BEE1350EDBAE82D</vt:lpwstr>
  </property>
</Properties>
</file>